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D0DE85" w14:textId="67C3E91E" w:rsidR="00477922" w:rsidRDefault="00756987">
      <w:pPr>
        <w:jc w:val="both"/>
        <w:rPr>
          <w:b/>
          <w:sz w:val="24"/>
          <w:szCs w:val="24"/>
          <w:u w:val="single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4085F66" wp14:editId="430BCA1F">
            <wp:simplePos x="0" y="0"/>
            <wp:positionH relativeFrom="column">
              <wp:posOffset>5044440</wp:posOffset>
            </wp:positionH>
            <wp:positionV relativeFrom="paragraph">
              <wp:posOffset>-804545</wp:posOffset>
            </wp:positionV>
            <wp:extent cx="1295400" cy="612239"/>
            <wp:effectExtent l="0" t="0" r="0" b="0"/>
            <wp:wrapNone/>
            <wp:docPr id="76" name="Imagem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principal-unimedfortaleza-box-outline-horizontal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61223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76FA">
        <w:rPr>
          <w:b/>
          <w:sz w:val="24"/>
          <w:szCs w:val="24"/>
          <w:u w:val="single"/>
        </w:rPr>
        <w:t xml:space="preserve">Diretrizes Gerais </w:t>
      </w:r>
      <w:proofErr w:type="gramStart"/>
      <w:r w:rsidR="008F76FA">
        <w:rPr>
          <w:b/>
          <w:sz w:val="24"/>
          <w:szCs w:val="24"/>
          <w:u w:val="single"/>
        </w:rPr>
        <w:t>para  Prescrição</w:t>
      </w:r>
      <w:proofErr w:type="gramEnd"/>
      <w:r w:rsidR="008F76FA">
        <w:rPr>
          <w:b/>
          <w:sz w:val="24"/>
          <w:szCs w:val="24"/>
          <w:u w:val="single"/>
        </w:rPr>
        <w:t xml:space="preserve"> de </w:t>
      </w:r>
      <w:proofErr w:type="spellStart"/>
      <w:r w:rsidR="008F76FA">
        <w:rPr>
          <w:b/>
          <w:sz w:val="24"/>
          <w:szCs w:val="24"/>
          <w:u w:val="single"/>
        </w:rPr>
        <w:t>Imunobiológicos</w:t>
      </w:r>
      <w:proofErr w:type="spellEnd"/>
      <w:r w:rsidR="008F76FA">
        <w:rPr>
          <w:b/>
          <w:sz w:val="24"/>
          <w:szCs w:val="24"/>
          <w:u w:val="single"/>
        </w:rPr>
        <w:t xml:space="preserve"> </w:t>
      </w:r>
      <w:r w:rsidR="00B00FAA">
        <w:rPr>
          <w:b/>
          <w:sz w:val="24"/>
          <w:szCs w:val="24"/>
          <w:u w:val="single"/>
        </w:rPr>
        <w:t xml:space="preserve">ou </w:t>
      </w:r>
      <w:proofErr w:type="spellStart"/>
      <w:r w:rsidR="00B00FAA">
        <w:rPr>
          <w:b/>
          <w:sz w:val="24"/>
          <w:szCs w:val="24"/>
          <w:u w:val="single"/>
        </w:rPr>
        <w:t>Leflunomida</w:t>
      </w:r>
      <w:proofErr w:type="spellEnd"/>
      <w:r w:rsidR="00B00FAA">
        <w:rPr>
          <w:b/>
          <w:sz w:val="24"/>
          <w:szCs w:val="24"/>
          <w:u w:val="single"/>
        </w:rPr>
        <w:t xml:space="preserve"> ou </w:t>
      </w:r>
      <w:proofErr w:type="spellStart"/>
      <w:r w:rsidR="00B00FAA">
        <w:rPr>
          <w:b/>
          <w:sz w:val="24"/>
          <w:szCs w:val="24"/>
          <w:u w:val="single"/>
        </w:rPr>
        <w:t>Tofacitinibe</w:t>
      </w:r>
      <w:proofErr w:type="spellEnd"/>
      <w:r w:rsidR="00B00FAA">
        <w:rPr>
          <w:b/>
          <w:sz w:val="24"/>
          <w:szCs w:val="24"/>
          <w:u w:val="single"/>
        </w:rPr>
        <w:t xml:space="preserve"> para </w:t>
      </w:r>
      <w:r w:rsidR="008F76FA">
        <w:rPr>
          <w:b/>
          <w:sz w:val="24"/>
          <w:szCs w:val="24"/>
          <w:u w:val="single"/>
        </w:rPr>
        <w:t xml:space="preserve">pacientes portadores de Artrite </w:t>
      </w:r>
      <w:proofErr w:type="spellStart"/>
      <w:r w:rsidR="008F76FA">
        <w:rPr>
          <w:b/>
          <w:sz w:val="24"/>
          <w:szCs w:val="24"/>
          <w:u w:val="single"/>
        </w:rPr>
        <w:t>Reumatóide</w:t>
      </w:r>
      <w:proofErr w:type="spellEnd"/>
      <w:r w:rsidR="008F76FA">
        <w:rPr>
          <w:b/>
          <w:sz w:val="24"/>
          <w:szCs w:val="24"/>
          <w:u w:val="single"/>
        </w:rPr>
        <w:t xml:space="preserve">, </w:t>
      </w:r>
      <w:proofErr w:type="spellStart"/>
      <w:r w:rsidR="008F76FA">
        <w:rPr>
          <w:b/>
          <w:sz w:val="24"/>
          <w:szCs w:val="24"/>
          <w:u w:val="single"/>
        </w:rPr>
        <w:t>Espondilite</w:t>
      </w:r>
      <w:proofErr w:type="spellEnd"/>
      <w:r w:rsidR="008F76FA">
        <w:rPr>
          <w:b/>
          <w:sz w:val="24"/>
          <w:szCs w:val="24"/>
          <w:u w:val="single"/>
        </w:rPr>
        <w:t xml:space="preserve"> Anquilosante, </w:t>
      </w:r>
      <w:proofErr w:type="spellStart"/>
      <w:r w:rsidR="00521782">
        <w:rPr>
          <w:b/>
          <w:sz w:val="24"/>
          <w:szCs w:val="24"/>
          <w:u w:val="single"/>
        </w:rPr>
        <w:t>Espondiloartrite</w:t>
      </w:r>
      <w:proofErr w:type="spellEnd"/>
      <w:r w:rsidR="00521782">
        <w:rPr>
          <w:b/>
          <w:sz w:val="24"/>
          <w:szCs w:val="24"/>
          <w:u w:val="single"/>
        </w:rPr>
        <w:t xml:space="preserve"> axial não radiográfica, Artrite </w:t>
      </w:r>
      <w:proofErr w:type="spellStart"/>
      <w:r w:rsidR="00521782">
        <w:rPr>
          <w:b/>
          <w:sz w:val="24"/>
          <w:szCs w:val="24"/>
          <w:u w:val="single"/>
        </w:rPr>
        <w:t>Enteropatica</w:t>
      </w:r>
      <w:proofErr w:type="spellEnd"/>
      <w:r w:rsidR="00521782">
        <w:rPr>
          <w:b/>
          <w:sz w:val="24"/>
          <w:szCs w:val="24"/>
          <w:u w:val="single"/>
        </w:rPr>
        <w:t xml:space="preserve">, </w:t>
      </w:r>
      <w:r w:rsidR="008F76FA">
        <w:rPr>
          <w:b/>
          <w:sz w:val="24"/>
          <w:szCs w:val="24"/>
          <w:u w:val="single"/>
        </w:rPr>
        <w:t xml:space="preserve"> Artrite </w:t>
      </w:r>
      <w:proofErr w:type="spellStart"/>
      <w:r w:rsidR="00B57D9D">
        <w:rPr>
          <w:b/>
          <w:sz w:val="24"/>
          <w:szCs w:val="24"/>
          <w:u w:val="single"/>
        </w:rPr>
        <w:t>Psoriásica</w:t>
      </w:r>
      <w:proofErr w:type="spellEnd"/>
      <w:r w:rsidR="008F76FA">
        <w:rPr>
          <w:b/>
          <w:sz w:val="24"/>
          <w:szCs w:val="24"/>
          <w:u w:val="single"/>
        </w:rPr>
        <w:t xml:space="preserve"> </w:t>
      </w:r>
      <w:r w:rsidR="00B00FAA">
        <w:rPr>
          <w:b/>
          <w:sz w:val="24"/>
          <w:szCs w:val="24"/>
          <w:u w:val="single"/>
        </w:rPr>
        <w:t>e Artrite Idiop</w:t>
      </w:r>
      <w:r w:rsidR="008050D8">
        <w:rPr>
          <w:b/>
          <w:sz w:val="24"/>
          <w:szCs w:val="24"/>
          <w:u w:val="single"/>
        </w:rPr>
        <w:t>á</w:t>
      </w:r>
      <w:r w:rsidR="00B00FAA">
        <w:rPr>
          <w:b/>
          <w:sz w:val="24"/>
          <w:szCs w:val="24"/>
          <w:u w:val="single"/>
        </w:rPr>
        <w:t xml:space="preserve">tica Juvenil com manifestações predominantemente articulares </w:t>
      </w:r>
      <w:r w:rsidR="008F76FA">
        <w:rPr>
          <w:b/>
          <w:sz w:val="24"/>
          <w:szCs w:val="24"/>
          <w:u w:val="single"/>
        </w:rPr>
        <w:t>pela Unimed Fortaleza</w:t>
      </w:r>
    </w:p>
    <w:p w14:paraId="3F372B15" w14:textId="77777777" w:rsidR="00653217" w:rsidRDefault="00653217">
      <w:pPr>
        <w:ind w:left="-5"/>
        <w:jc w:val="both"/>
      </w:pPr>
    </w:p>
    <w:p w14:paraId="0C5C5F8E" w14:textId="7BB54FC5" w:rsidR="00477922" w:rsidRDefault="008F76FA">
      <w:pPr>
        <w:ind w:left="-5"/>
        <w:jc w:val="both"/>
      </w:pPr>
      <w:r>
        <w:t>1.</w:t>
      </w:r>
      <w:r>
        <w:rPr>
          <w:sz w:val="14"/>
          <w:szCs w:val="14"/>
        </w:rPr>
        <w:t xml:space="preserve"> </w:t>
      </w:r>
      <w:r>
        <w:t xml:space="preserve">A liberação de tratamento com drogas </w:t>
      </w:r>
      <w:proofErr w:type="spellStart"/>
      <w:r>
        <w:t>Imunobiológicas</w:t>
      </w:r>
      <w:proofErr w:type="spellEnd"/>
      <w:r>
        <w:t xml:space="preserve"> </w:t>
      </w:r>
      <w:r w:rsidR="00B00FAA" w:rsidRPr="00B00FAA">
        <w:t xml:space="preserve">ou </w:t>
      </w:r>
      <w:proofErr w:type="spellStart"/>
      <w:r w:rsidR="00B00FAA" w:rsidRPr="00B00FAA">
        <w:t>Leflunomida</w:t>
      </w:r>
      <w:proofErr w:type="spellEnd"/>
      <w:r w:rsidR="00B00FAA" w:rsidRPr="00B00FAA">
        <w:t xml:space="preserve"> ou </w:t>
      </w:r>
      <w:proofErr w:type="spellStart"/>
      <w:r w:rsidR="00B00FAA" w:rsidRPr="00B00FAA">
        <w:t>Tofacitinibe</w:t>
      </w:r>
      <w:proofErr w:type="spellEnd"/>
      <w:r w:rsidR="00B00FAA">
        <w:rPr>
          <w:b/>
          <w:sz w:val="24"/>
          <w:szCs w:val="24"/>
          <w:u w:val="single"/>
        </w:rPr>
        <w:t xml:space="preserve"> </w:t>
      </w:r>
      <w:r>
        <w:t xml:space="preserve">para </w:t>
      </w:r>
      <w:r w:rsidR="00C41580" w:rsidRPr="00C41580">
        <w:t xml:space="preserve">Artrite </w:t>
      </w:r>
      <w:proofErr w:type="spellStart"/>
      <w:r w:rsidR="00C41580" w:rsidRPr="00C41580">
        <w:t>Reumatóide</w:t>
      </w:r>
      <w:proofErr w:type="spellEnd"/>
      <w:r w:rsidR="00C41580" w:rsidRPr="00C41580">
        <w:t xml:space="preserve">, </w:t>
      </w:r>
      <w:proofErr w:type="spellStart"/>
      <w:r w:rsidR="00C41580" w:rsidRPr="00C41580">
        <w:t>Espondilite</w:t>
      </w:r>
      <w:proofErr w:type="spellEnd"/>
      <w:r w:rsidR="00C41580" w:rsidRPr="00C41580">
        <w:t xml:space="preserve"> Anquilosante, </w:t>
      </w:r>
      <w:proofErr w:type="spellStart"/>
      <w:r w:rsidR="00C41580" w:rsidRPr="00C41580">
        <w:t>Espondiloartrite</w:t>
      </w:r>
      <w:proofErr w:type="spellEnd"/>
      <w:r w:rsidR="00C41580" w:rsidRPr="00C41580">
        <w:t xml:space="preserve"> axial não radiográfica, Artrite </w:t>
      </w:r>
      <w:proofErr w:type="spellStart"/>
      <w:proofErr w:type="gramStart"/>
      <w:r w:rsidR="00C41580" w:rsidRPr="00C41580">
        <w:t>Enteropatica</w:t>
      </w:r>
      <w:proofErr w:type="spellEnd"/>
      <w:r w:rsidR="00C41580" w:rsidRPr="00C41580">
        <w:t>,  Artrite</w:t>
      </w:r>
      <w:proofErr w:type="gramEnd"/>
      <w:r w:rsidR="00C41580" w:rsidRPr="00C41580">
        <w:t xml:space="preserve"> </w:t>
      </w:r>
      <w:proofErr w:type="spellStart"/>
      <w:r w:rsidR="00C41580" w:rsidRPr="00C41580">
        <w:t>Psoriásica</w:t>
      </w:r>
      <w:proofErr w:type="spellEnd"/>
      <w:r w:rsidR="00C41580" w:rsidRPr="00C41580">
        <w:t xml:space="preserve"> e Artrite Idiop</w:t>
      </w:r>
      <w:r w:rsidR="008050D8">
        <w:t>á</w:t>
      </w:r>
      <w:bookmarkStart w:id="0" w:name="_GoBack"/>
      <w:bookmarkEnd w:id="0"/>
      <w:r w:rsidR="00C41580" w:rsidRPr="00C41580">
        <w:t>tica Juvenil</w:t>
      </w:r>
      <w:r w:rsidR="00C41580">
        <w:t xml:space="preserve"> </w:t>
      </w:r>
      <w:r>
        <w:t>pela Unimed Fortaleza será baseada em protocolos regidos pelo comitê de reumatologia indicado pela Sociedade Cearense de Reumatologia e pela Unimed Fortaleza.</w:t>
      </w:r>
    </w:p>
    <w:p w14:paraId="6081582C" w14:textId="7DE1B8BA" w:rsidR="00B57D9D" w:rsidRDefault="008F76FA" w:rsidP="00B57D9D">
      <w:pPr>
        <w:ind w:left="-5"/>
        <w:jc w:val="both"/>
      </w:pPr>
      <w:r>
        <w:t>2.</w:t>
      </w:r>
      <w:r>
        <w:rPr>
          <w:sz w:val="14"/>
          <w:szCs w:val="14"/>
        </w:rPr>
        <w:t xml:space="preserve"> </w:t>
      </w:r>
      <w:r>
        <w:t xml:space="preserve">A ANS determinou a cobertura para Terapia </w:t>
      </w:r>
      <w:proofErr w:type="spellStart"/>
      <w:r>
        <w:t>Imunobiológica</w:t>
      </w:r>
      <w:proofErr w:type="spellEnd"/>
      <w:r>
        <w:t xml:space="preserve"> Endovenosa e Subcutânea para tratamento de Artrite </w:t>
      </w:r>
      <w:proofErr w:type="spellStart"/>
      <w:r>
        <w:t>Reumatóide</w:t>
      </w:r>
      <w:proofErr w:type="spellEnd"/>
      <w:r>
        <w:t xml:space="preserve">, Artrite </w:t>
      </w:r>
      <w:proofErr w:type="spellStart"/>
      <w:r w:rsidR="00B57D9D">
        <w:t>Psoriásica</w:t>
      </w:r>
      <w:proofErr w:type="spellEnd"/>
      <w:r>
        <w:t xml:space="preserve">, Doença de </w:t>
      </w:r>
      <w:proofErr w:type="spellStart"/>
      <w:r>
        <w:t>Crohn</w:t>
      </w:r>
      <w:proofErr w:type="spellEnd"/>
      <w:r>
        <w:t xml:space="preserve"> e </w:t>
      </w:r>
      <w:proofErr w:type="spellStart"/>
      <w:r>
        <w:t>Espondilite</w:t>
      </w:r>
      <w:proofErr w:type="spellEnd"/>
      <w:r>
        <w:t xml:space="preserve"> Anquilosante. </w:t>
      </w:r>
      <w:r w:rsidR="00B00FAA">
        <w:t>A Unimed Fortaleza estendeu a cobertura para</w:t>
      </w:r>
      <w:r w:rsidR="0075116B">
        <w:t xml:space="preserve"> </w:t>
      </w:r>
      <w:proofErr w:type="spellStart"/>
      <w:r w:rsidR="0075116B" w:rsidRPr="0075116B">
        <w:t>Espondiloartrite</w:t>
      </w:r>
      <w:proofErr w:type="spellEnd"/>
      <w:r w:rsidR="0075116B" w:rsidRPr="0075116B">
        <w:t xml:space="preserve"> axial não radiográfica e Artrite </w:t>
      </w:r>
      <w:proofErr w:type="spellStart"/>
      <w:r w:rsidR="0075116B" w:rsidRPr="0075116B">
        <w:t>Idiopatica</w:t>
      </w:r>
      <w:proofErr w:type="spellEnd"/>
      <w:r w:rsidR="0075116B" w:rsidRPr="0075116B">
        <w:t xml:space="preserve"> Juvenil com manifestações predominantemente articulares.</w:t>
      </w:r>
      <w:r w:rsidR="0075116B">
        <w:t xml:space="preserve"> </w:t>
      </w:r>
      <w:r>
        <w:t xml:space="preserve">Dessa forma, </w:t>
      </w:r>
      <w:r w:rsidR="0098064E">
        <w:t>o</w:t>
      </w:r>
      <w:r>
        <w:t xml:space="preserve">s seguintes </w:t>
      </w:r>
      <w:r w:rsidR="0075116B">
        <w:t>medicamentos são coberto</w:t>
      </w:r>
      <w:r>
        <w:t>s pela Unimed Fortaleza:</w:t>
      </w:r>
      <w:r w:rsidR="00B57D9D">
        <w:t xml:space="preserve"> </w:t>
      </w:r>
    </w:p>
    <w:p w14:paraId="41825740" w14:textId="73A71BBA" w:rsidR="00B57D9D" w:rsidRDefault="008F76FA" w:rsidP="00122797">
      <w:pPr>
        <w:pStyle w:val="PargrafodaLista"/>
        <w:numPr>
          <w:ilvl w:val="0"/>
          <w:numId w:val="4"/>
        </w:numPr>
        <w:jc w:val="both"/>
      </w:pPr>
      <w:r>
        <w:t xml:space="preserve">Para Artrite </w:t>
      </w:r>
      <w:proofErr w:type="spellStart"/>
      <w:r>
        <w:t>Reumatóide</w:t>
      </w:r>
      <w:proofErr w:type="spellEnd"/>
      <w:r>
        <w:t xml:space="preserve">: </w:t>
      </w:r>
      <w:proofErr w:type="spellStart"/>
      <w:r w:rsidR="0098064E">
        <w:t>Abatacepte</w:t>
      </w:r>
      <w:proofErr w:type="spellEnd"/>
      <w:r w:rsidR="0098064E">
        <w:t xml:space="preserve">, </w:t>
      </w:r>
      <w:proofErr w:type="spellStart"/>
      <w:r w:rsidR="0098064E">
        <w:t>Adalimum</w:t>
      </w:r>
      <w:r w:rsidR="0098064E">
        <w:t>ab</w:t>
      </w:r>
      <w:r w:rsidR="0098064E">
        <w:t>e</w:t>
      </w:r>
      <w:proofErr w:type="spellEnd"/>
      <w:r w:rsidR="0098064E">
        <w:t xml:space="preserve">, </w:t>
      </w:r>
      <w:proofErr w:type="spellStart"/>
      <w:r w:rsidR="0098064E">
        <w:t>Certolizumabe</w:t>
      </w:r>
      <w:proofErr w:type="spellEnd"/>
      <w:r w:rsidR="0098064E">
        <w:t xml:space="preserve">, </w:t>
      </w:r>
      <w:proofErr w:type="spellStart"/>
      <w:r w:rsidR="0098064E">
        <w:t>Etanercepte</w:t>
      </w:r>
      <w:proofErr w:type="spellEnd"/>
      <w:r w:rsidR="0098064E">
        <w:t xml:space="preserve">, </w:t>
      </w:r>
      <w:proofErr w:type="spellStart"/>
      <w:r w:rsidR="0098064E">
        <w:t>Leflunomida</w:t>
      </w:r>
      <w:proofErr w:type="spellEnd"/>
      <w:r w:rsidR="0098064E">
        <w:t xml:space="preserve">, </w:t>
      </w:r>
      <w:proofErr w:type="spellStart"/>
      <w:r w:rsidR="00312A94">
        <w:t>Golimumabe</w:t>
      </w:r>
      <w:proofErr w:type="spellEnd"/>
      <w:r w:rsidR="00312A94">
        <w:t xml:space="preserve">, </w:t>
      </w:r>
      <w:proofErr w:type="spellStart"/>
      <w:r w:rsidR="00C41580">
        <w:t>Infliximabe</w:t>
      </w:r>
      <w:proofErr w:type="spellEnd"/>
      <w:r w:rsidR="00C41580">
        <w:t>,</w:t>
      </w:r>
      <w:r w:rsidR="00C41580">
        <w:t xml:space="preserve"> </w:t>
      </w:r>
      <w:proofErr w:type="spellStart"/>
      <w:r w:rsidR="0098064E">
        <w:t>Rituximabe</w:t>
      </w:r>
      <w:proofErr w:type="spellEnd"/>
      <w:r w:rsidR="0098064E">
        <w:t xml:space="preserve">, </w:t>
      </w:r>
      <w:proofErr w:type="spellStart"/>
      <w:r>
        <w:t>Tocili</w:t>
      </w:r>
      <w:r w:rsidR="00312A94">
        <w:t>zumabe</w:t>
      </w:r>
      <w:proofErr w:type="spellEnd"/>
      <w:r w:rsidR="0098064E">
        <w:t xml:space="preserve"> </w:t>
      </w:r>
      <w:r w:rsidR="0075116B">
        <w:t xml:space="preserve">e </w:t>
      </w:r>
      <w:proofErr w:type="spellStart"/>
      <w:r w:rsidR="0075116B">
        <w:t>Tofacitinibe</w:t>
      </w:r>
      <w:proofErr w:type="spellEnd"/>
      <w:r w:rsidR="0098064E">
        <w:t xml:space="preserve">; </w:t>
      </w:r>
    </w:p>
    <w:p w14:paraId="14DB79F1" w14:textId="78837F67" w:rsidR="00B57D9D" w:rsidRDefault="008F76FA" w:rsidP="00026C5D">
      <w:pPr>
        <w:pStyle w:val="PargrafodaLista"/>
        <w:numPr>
          <w:ilvl w:val="0"/>
          <w:numId w:val="4"/>
        </w:numPr>
        <w:jc w:val="both"/>
      </w:pPr>
      <w:r>
        <w:t xml:space="preserve">Para </w:t>
      </w:r>
      <w:proofErr w:type="spellStart"/>
      <w:r>
        <w:t>Espondilite</w:t>
      </w:r>
      <w:proofErr w:type="spellEnd"/>
      <w:r>
        <w:t xml:space="preserve"> </w:t>
      </w:r>
      <w:r w:rsidRPr="0098064E">
        <w:t>Anquilosante</w:t>
      </w:r>
      <w:r w:rsidR="0098064E">
        <w:t xml:space="preserve"> e </w:t>
      </w:r>
      <w:proofErr w:type="spellStart"/>
      <w:r w:rsidR="0075116B" w:rsidRPr="0098064E">
        <w:rPr>
          <w:sz w:val="24"/>
          <w:szCs w:val="24"/>
        </w:rPr>
        <w:t>Espondiloartrite</w:t>
      </w:r>
      <w:proofErr w:type="spellEnd"/>
      <w:r w:rsidR="0075116B" w:rsidRPr="0098064E">
        <w:rPr>
          <w:sz w:val="24"/>
          <w:szCs w:val="24"/>
        </w:rPr>
        <w:t xml:space="preserve"> axial não radiográfica</w:t>
      </w:r>
      <w:r>
        <w:t xml:space="preserve">: </w:t>
      </w:r>
      <w:proofErr w:type="spellStart"/>
      <w:r w:rsidR="0098064E">
        <w:t>Adalimum</w:t>
      </w:r>
      <w:r w:rsidR="0098064E">
        <w:t>ab</w:t>
      </w:r>
      <w:r w:rsidR="0098064E">
        <w:t>e</w:t>
      </w:r>
      <w:proofErr w:type="spellEnd"/>
      <w:r w:rsidR="0098064E">
        <w:t xml:space="preserve">, </w:t>
      </w:r>
      <w:proofErr w:type="spellStart"/>
      <w:r w:rsidR="0098064E">
        <w:t>Certolizumabe</w:t>
      </w:r>
      <w:proofErr w:type="spellEnd"/>
      <w:r w:rsidR="0098064E">
        <w:t xml:space="preserve">, </w:t>
      </w:r>
      <w:proofErr w:type="spellStart"/>
      <w:r w:rsidR="0098064E">
        <w:t>Etanercepte</w:t>
      </w:r>
      <w:proofErr w:type="spellEnd"/>
      <w:r w:rsidR="0098064E">
        <w:t>,</w:t>
      </w:r>
      <w:r w:rsidR="0098064E">
        <w:t xml:space="preserve"> </w:t>
      </w:r>
      <w:proofErr w:type="spellStart"/>
      <w:r w:rsidR="0098064E">
        <w:t>Golimumabe</w:t>
      </w:r>
      <w:proofErr w:type="spellEnd"/>
      <w:r w:rsidR="0098064E">
        <w:t>,</w:t>
      </w:r>
      <w:r w:rsidR="0098064E">
        <w:t xml:space="preserve"> </w:t>
      </w:r>
      <w:proofErr w:type="spellStart"/>
      <w:r w:rsidR="00B57D9D">
        <w:t>Infliximabe</w:t>
      </w:r>
      <w:proofErr w:type="spellEnd"/>
      <w:r w:rsidR="0098064E">
        <w:t xml:space="preserve"> e </w:t>
      </w:r>
      <w:proofErr w:type="spellStart"/>
      <w:r w:rsidR="0098064E">
        <w:t>Secuquinumabe</w:t>
      </w:r>
      <w:proofErr w:type="spellEnd"/>
      <w:r w:rsidR="0098064E">
        <w:t>;</w:t>
      </w:r>
    </w:p>
    <w:p w14:paraId="1293A48F" w14:textId="63BDB0A4" w:rsidR="00B57D9D" w:rsidRDefault="00B57D9D" w:rsidP="002F53F5">
      <w:pPr>
        <w:pStyle w:val="PargrafodaLista"/>
        <w:numPr>
          <w:ilvl w:val="0"/>
          <w:numId w:val="4"/>
        </w:numPr>
        <w:jc w:val="both"/>
      </w:pPr>
      <w:r>
        <w:t xml:space="preserve">Para </w:t>
      </w:r>
      <w:r w:rsidR="0075116B">
        <w:t xml:space="preserve">Artrite </w:t>
      </w:r>
      <w:proofErr w:type="spellStart"/>
      <w:r w:rsidR="0075116B">
        <w:t>Enteropatica</w:t>
      </w:r>
      <w:proofErr w:type="spellEnd"/>
      <w:r>
        <w:t xml:space="preserve">: </w:t>
      </w:r>
      <w:proofErr w:type="spellStart"/>
      <w:r w:rsidR="0098064E">
        <w:t>Adalimum</w:t>
      </w:r>
      <w:r w:rsidR="0098064E">
        <w:t>ab</w:t>
      </w:r>
      <w:r w:rsidR="0098064E">
        <w:t>e</w:t>
      </w:r>
      <w:proofErr w:type="spellEnd"/>
      <w:r w:rsidR="0098064E">
        <w:t xml:space="preserve">, </w:t>
      </w:r>
      <w:proofErr w:type="spellStart"/>
      <w:r w:rsidR="0098064E">
        <w:t>Certolizumabe</w:t>
      </w:r>
      <w:proofErr w:type="spellEnd"/>
      <w:r w:rsidR="0098064E">
        <w:t xml:space="preserve">, </w:t>
      </w:r>
      <w:proofErr w:type="spellStart"/>
      <w:r w:rsidR="0098064E">
        <w:t>Etanercepte</w:t>
      </w:r>
      <w:proofErr w:type="spellEnd"/>
      <w:r w:rsidR="0098064E">
        <w:t xml:space="preserve">, </w:t>
      </w:r>
      <w:proofErr w:type="spellStart"/>
      <w:r>
        <w:t>Golimumabe</w:t>
      </w:r>
      <w:proofErr w:type="spellEnd"/>
      <w:r w:rsidR="00C41580">
        <w:t xml:space="preserve"> e </w:t>
      </w:r>
      <w:proofErr w:type="spellStart"/>
      <w:r w:rsidR="00C41580">
        <w:t>Infliximabe</w:t>
      </w:r>
      <w:proofErr w:type="spellEnd"/>
      <w:r w:rsidR="0098064E">
        <w:t>;</w:t>
      </w:r>
      <w:r>
        <w:t xml:space="preserve"> </w:t>
      </w:r>
    </w:p>
    <w:p w14:paraId="48302BE1" w14:textId="6CDFB5E3" w:rsidR="00477922" w:rsidRDefault="008F76FA" w:rsidP="002F53F5">
      <w:pPr>
        <w:pStyle w:val="PargrafodaLista"/>
        <w:numPr>
          <w:ilvl w:val="0"/>
          <w:numId w:val="4"/>
        </w:numPr>
        <w:jc w:val="both"/>
      </w:pPr>
      <w:r>
        <w:t>Par</w:t>
      </w:r>
      <w:r w:rsidR="00B57D9D">
        <w:t xml:space="preserve">a Artrite </w:t>
      </w:r>
      <w:proofErr w:type="spellStart"/>
      <w:r w:rsidR="00B57D9D">
        <w:t>Psoriásica</w:t>
      </w:r>
      <w:proofErr w:type="spellEnd"/>
      <w:r w:rsidR="00B57D9D">
        <w:t xml:space="preserve">: </w:t>
      </w:r>
      <w:proofErr w:type="spellStart"/>
      <w:r w:rsidR="0098064E">
        <w:t>Adalimumabe</w:t>
      </w:r>
      <w:proofErr w:type="spellEnd"/>
      <w:r w:rsidR="0098064E">
        <w:t xml:space="preserve">, </w:t>
      </w:r>
      <w:proofErr w:type="spellStart"/>
      <w:r w:rsidR="0098064E">
        <w:t>Certolizumabe</w:t>
      </w:r>
      <w:proofErr w:type="spellEnd"/>
      <w:r w:rsidR="0098064E">
        <w:t xml:space="preserve">, </w:t>
      </w:r>
      <w:proofErr w:type="spellStart"/>
      <w:r w:rsidR="00B57D9D">
        <w:t>Etanercepte</w:t>
      </w:r>
      <w:proofErr w:type="spellEnd"/>
      <w:r w:rsidR="00B57D9D">
        <w:t xml:space="preserve">, </w:t>
      </w:r>
      <w:proofErr w:type="spellStart"/>
      <w:r w:rsidR="00B57D9D">
        <w:t>Golimumabe</w:t>
      </w:r>
      <w:proofErr w:type="spellEnd"/>
      <w:r w:rsidR="00B57D9D">
        <w:t>,</w:t>
      </w:r>
      <w:r w:rsidR="00C41580">
        <w:t xml:space="preserve"> </w:t>
      </w:r>
      <w:proofErr w:type="spellStart"/>
      <w:r w:rsidR="0098064E">
        <w:t>Infliximabe</w:t>
      </w:r>
      <w:proofErr w:type="spellEnd"/>
      <w:r w:rsidR="00C41580">
        <w:t xml:space="preserve"> </w:t>
      </w:r>
      <w:r w:rsidR="00B57D9D">
        <w:t xml:space="preserve">e </w:t>
      </w:r>
      <w:proofErr w:type="spellStart"/>
      <w:r w:rsidR="00B57D9D">
        <w:t>Secuquinumabe</w:t>
      </w:r>
      <w:proofErr w:type="spellEnd"/>
      <w:r w:rsidR="00C41580">
        <w:t>;</w:t>
      </w:r>
    </w:p>
    <w:p w14:paraId="57AF1F08" w14:textId="5D51C777" w:rsidR="0075116B" w:rsidRDefault="0075116B" w:rsidP="002F53F5">
      <w:pPr>
        <w:pStyle w:val="PargrafodaLista"/>
        <w:numPr>
          <w:ilvl w:val="0"/>
          <w:numId w:val="4"/>
        </w:numPr>
        <w:jc w:val="both"/>
      </w:pPr>
      <w:r>
        <w:t>A</w:t>
      </w:r>
      <w:r w:rsidR="0098064E">
        <w:t xml:space="preserve">rtrite </w:t>
      </w:r>
      <w:r>
        <w:t>I</w:t>
      </w:r>
      <w:r w:rsidR="0098064E">
        <w:t xml:space="preserve">diopática </w:t>
      </w:r>
      <w:r>
        <w:t>J</w:t>
      </w:r>
      <w:r w:rsidR="0098064E">
        <w:t>uvenil</w:t>
      </w:r>
      <w:r>
        <w:t xml:space="preserve">: </w:t>
      </w:r>
      <w:proofErr w:type="spellStart"/>
      <w:r w:rsidR="0098064E">
        <w:t>Abatacepte</w:t>
      </w:r>
      <w:proofErr w:type="spellEnd"/>
      <w:r w:rsidR="0098064E">
        <w:t xml:space="preserve">, </w:t>
      </w:r>
      <w:proofErr w:type="spellStart"/>
      <w:r w:rsidR="0098064E">
        <w:t>Adalimumabe</w:t>
      </w:r>
      <w:proofErr w:type="spellEnd"/>
      <w:r w:rsidR="0098064E">
        <w:t xml:space="preserve">, </w:t>
      </w:r>
      <w:proofErr w:type="spellStart"/>
      <w:r w:rsidR="0098064E">
        <w:t>Etanercepte</w:t>
      </w:r>
      <w:proofErr w:type="spellEnd"/>
      <w:r w:rsidR="0098064E">
        <w:t xml:space="preserve">, </w:t>
      </w:r>
      <w:proofErr w:type="spellStart"/>
      <w:r w:rsidR="0098064E">
        <w:t>Leflunomida</w:t>
      </w:r>
      <w:proofErr w:type="spellEnd"/>
      <w:r w:rsidR="0098064E">
        <w:t xml:space="preserve"> e </w:t>
      </w:r>
      <w:proofErr w:type="spellStart"/>
      <w:r w:rsidR="0098064E">
        <w:t>Tocilizumabe</w:t>
      </w:r>
      <w:proofErr w:type="spellEnd"/>
      <w:r w:rsidR="00C41580">
        <w:t>;</w:t>
      </w:r>
    </w:p>
    <w:p w14:paraId="7B1029C2" w14:textId="731B72FE" w:rsidR="00477922" w:rsidRDefault="008F76FA">
      <w:pPr>
        <w:jc w:val="both"/>
      </w:pPr>
      <w:r>
        <w:t>2.1</w:t>
      </w:r>
      <w:r>
        <w:rPr>
          <w:sz w:val="14"/>
          <w:szCs w:val="14"/>
        </w:rPr>
        <w:t xml:space="preserve"> </w:t>
      </w:r>
      <w:r>
        <w:t>A critério da cooperativa podem ser analisad</w:t>
      </w:r>
      <w:r w:rsidR="00B57D9D">
        <w:t>a</w:t>
      </w:r>
      <w:r w:rsidR="0075116B">
        <w:t>s</w:t>
      </w:r>
      <w:r>
        <w:t xml:space="preserve"> pelo comitê de especialidades a incorporação </w:t>
      </w:r>
      <w:proofErr w:type="gramStart"/>
      <w:r>
        <w:t>de</w:t>
      </w:r>
      <w:proofErr w:type="gramEnd"/>
      <w:r>
        <w:t xml:space="preserve"> novas drogas a patologias ou formas de administração.</w:t>
      </w:r>
    </w:p>
    <w:p w14:paraId="361EF236" w14:textId="2491C2FF" w:rsidR="00477922" w:rsidRDefault="008F76FA">
      <w:pPr>
        <w:jc w:val="both"/>
      </w:pPr>
      <w:r>
        <w:t>3.</w:t>
      </w:r>
      <w:r>
        <w:rPr>
          <w:sz w:val="14"/>
          <w:szCs w:val="14"/>
        </w:rPr>
        <w:t xml:space="preserve"> </w:t>
      </w:r>
      <w:r>
        <w:t xml:space="preserve">O Médico </w:t>
      </w:r>
      <w:proofErr w:type="spellStart"/>
      <w:r>
        <w:t>Prescritor</w:t>
      </w:r>
      <w:proofErr w:type="spellEnd"/>
      <w:r>
        <w:t xml:space="preserve"> deve ser </w:t>
      </w:r>
      <w:proofErr w:type="spellStart"/>
      <w:r>
        <w:t>Reumatologista</w:t>
      </w:r>
      <w:proofErr w:type="spellEnd"/>
      <w:r>
        <w:t>, portador de Título de Especialista em Reumatologia pela Sociedade Brasileira de Reumatologia/AMB ou ter concluído Residência em Re</w:t>
      </w:r>
      <w:r w:rsidR="0075116B">
        <w:t>umatologia credenciada pelo MEC</w:t>
      </w:r>
      <w:r>
        <w:t xml:space="preserve">. Não serão aceitas pela Unimed Fortaleza indicação e prescrição de </w:t>
      </w:r>
      <w:proofErr w:type="spellStart"/>
      <w:r>
        <w:t>Imunobiológicos</w:t>
      </w:r>
      <w:proofErr w:type="spellEnd"/>
      <w:r>
        <w:t xml:space="preserve"> para doenças </w:t>
      </w:r>
      <w:proofErr w:type="spellStart"/>
      <w:r>
        <w:t>reumatológicas</w:t>
      </w:r>
      <w:proofErr w:type="spellEnd"/>
      <w:r>
        <w:t xml:space="preserve"> por não </w:t>
      </w:r>
      <w:proofErr w:type="spellStart"/>
      <w:r>
        <w:t>reumatologistas</w:t>
      </w:r>
      <w:proofErr w:type="spellEnd"/>
      <w:r>
        <w:t>.</w:t>
      </w:r>
    </w:p>
    <w:p w14:paraId="5C3EC979" w14:textId="77777777" w:rsidR="00477922" w:rsidRDefault="008F76FA">
      <w:pPr>
        <w:jc w:val="both"/>
      </w:pPr>
      <w:r>
        <w:t>4.</w:t>
      </w:r>
      <w:r>
        <w:rPr>
          <w:sz w:val="14"/>
          <w:szCs w:val="14"/>
        </w:rPr>
        <w:t xml:space="preserve"> </w:t>
      </w:r>
      <w:r>
        <w:t xml:space="preserve">O médico </w:t>
      </w:r>
      <w:proofErr w:type="spellStart"/>
      <w:r>
        <w:t>reumatologista</w:t>
      </w:r>
      <w:proofErr w:type="spellEnd"/>
      <w:r>
        <w:t xml:space="preserve"> assistente do paciente, definido como Médico </w:t>
      </w:r>
      <w:proofErr w:type="spellStart"/>
      <w:r>
        <w:t>Prescritor</w:t>
      </w:r>
      <w:proofErr w:type="spellEnd"/>
      <w:r>
        <w:t xml:space="preserve">, é responsável pela indicação, prescrição, seguimento de resposta terapêutica e de eventos adversos, sendo a referência do paciente e da Unimed Fortaleza durante o tratamento. A responsabilidade do seguimento do paciente será sempre do médico </w:t>
      </w:r>
      <w:proofErr w:type="spellStart"/>
      <w:r>
        <w:t>prescritor</w:t>
      </w:r>
      <w:proofErr w:type="spellEnd"/>
      <w:r>
        <w:t xml:space="preserve"> com a periodicidade de consultas, atualização de exames ou avaliação da necessidade de novas consultas.</w:t>
      </w:r>
    </w:p>
    <w:p w14:paraId="6FC40836" w14:textId="326A35B0" w:rsidR="00477922" w:rsidRDefault="008F76FA">
      <w:pPr>
        <w:jc w:val="both"/>
      </w:pPr>
      <w:r>
        <w:t xml:space="preserve">5. As requisições de tratamento com </w:t>
      </w:r>
      <w:r w:rsidR="0075116B">
        <w:t xml:space="preserve">medicamentos </w:t>
      </w:r>
      <w:r>
        <w:t xml:space="preserve">que se enquadrem nos protocolos </w:t>
      </w:r>
      <w:r w:rsidR="0075116B">
        <w:t xml:space="preserve">específicos padronizados pela UF </w:t>
      </w:r>
      <w:r>
        <w:t>deverão ser realizadas em formulário</w:t>
      </w:r>
      <w:r w:rsidR="0075116B">
        <w:t>s</w:t>
      </w:r>
      <w:r>
        <w:t xml:space="preserve"> próprio</w:t>
      </w:r>
      <w:r w:rsidR="0075116B">
        <w:t xml:space="preserve">, que estarão </w:t>
      </w:r>
      <w:r w:rsidR="0075116B" w:rsidRPr="00C41580">
        <w:t>disponíveis na intranet ou no apoio ao médico cooperado</w:t>
      </w:r>
      <w:r w:rsidRPr="00C41580">
        <w:t>.</w:t>
      </w:r>
    </w:p>
    <w:p w14:paraId="4E7BF6FA" w14:textId="07F39236" w:rsidR="00477922" w:rsidRDefault="008F76FA">
      <w:pPr>
        <w:jc w:val="both"/>
      </w:pPr>
      <w:proofErr w:type="gramStart"/>
      <w:r>
        <w:lastRenderedPageBreak/>
        <w:t>5.1 Serão</w:t>
      </w:r>
      <w:proofErr w:type="gramEnd"/>
      <w:r>
        <w:t xml:space="preserve"> necessárias cópias de exames complementares dos últimos três meses que estejam relacionados com a patologia conforme descritos nos protocolos e formulários esp</w:t>
      </w:r>
      <w:r w:rsidR="0075116B">
        <w:t>ecíficos, bem como para início de tratamento.</w:t>
      </w:r>
    </w:p>
    <w:p w14:paraId="04BEBC4D" w14:textId="04F90037" w:rsidR="00477922" w:rsidRDefault="008F76FA">
      <w:pPr>
        <w:jc w:val="both"/>
      </w:pPr>
      <w:proofErr w:type="gramStart"/>
      <w:r>
        <w:t>5.2 Para</w:t>
      </w:r>
      <w:proofErr w:type="gramEnd"/>
      <w:r>
        <w:t xml:space="preserve"> pacientes que vêm em tratamento em outros serviços é necessária apresentação dos exames obrigatórios para início do tratamento com </w:t>
      </w:r>
      <w:r w:rsidR="0075116B">
        <w:t>medicamento especifico solicitado</w:t>
      </w:r>
      <w:r>
        <w:t>.</w:t>
      </w:r>
    </w:p>
    <w:p w14:paraId="244A8388" w14:textId="79048311" w:rsidR="00477922" w:rsidRDefault="008F76FA">
      <w:pPr>
        <w:jc w:val="both"/>
      </w:pPr>
      <w:proofErr w:type="gramStart"/>
      <w:r>
        <w:t>5.3</w:t>
      </w:r>
      <w:r>
        <w:rPr>
          <w:color w:val="FF0000"/>
        </w:rPr>
        <w:t xml:space="preserve"> </w:t>
      </w:r>
      <w:r>
        <w:t>Na</w:t>
      </w:r>
      <w:proofErr w:type="gramEnd"/>
      <w:r>
        <w:t xml:space="preserve"> solicitação de troca de medicamento deve ser definido pelo médico </w:t>
      </w:r>
      <w:proofErr w:type="spellStart"/>
      <w:r>
        <w:t>prescri</w:t>
      </w:r>
      <w:r w:rsidR="0075116B">
        <w:t>tor</w:t>
      </w:r>
      <w:proofErr w:type="spellEnd"/>
      <w:r w:rsidR="0075116B">
        <w:t xml:space="preserve"> se a troca é motivada </w:t>
      </w:r>
      <w:r>
        <w:t xml:space="preserve">por falha primária, falha secundária ou evento adverso. Define-se falha primária quando após o período de observação de três a seis meses não houver sido atingido o objetivo terapêutico em nenhum momento. Falha secundária (resistência terapêutica adquirida) ocorre quando há atividade de doença após um período prévio de baixa atividade de doença ou remissão induzida pelo fármaco. O evento adverso deve ser detalhado pelo médico </w:t>
      </w:r>
      <w:proofErr w:type="spellStart"/>
      <w:r>
        <w:t>prescritor</w:t>
      </w:r>
      <w:proofErr w:type="spellEnd"/>
      <w:r>
        <w:t xml:space="preserve"> no </w:t>
      </w:r>
      <w:r>
        <w:rPr>
          <w:highlight w:val="white"/>
        </w:rPr>
        <w:t>formulário próprio de encaminhamento.</w:t>
      </w:r>
      <w:r>
        <w:t xml:space="preserve"> </w:t>
      </w:r>
    </w:p>
    <w:p w14:paraId="59A4BCAA" w14:textId="7AF88BF3" w:rsidR="00477922" w:rsidRDefault="008F76FA">
      <w:pPr>
        <w:jc w:val="both"/>
      </w:pPr>
      <w:r>
        <w:t>6.</w:t>
      </w:r>
      <w:r>
        <w:rPr>
          <w:sz w:val="14"/>
          <w:szCs w:val="14"/>
        </w:rPr>
        <w:t xml:space="preserve"> </w:t>
      </w:r>
      <w:r>
        <w:t xml:space="preserve">O Setor de Pericia Especializado, formado por </w:t>
      </w:r>
      <w:proofErr w:type="spellStart"/>
      <w:r>
        <w:t>reumatologistas</w:t>
      </w:r>
      <w:proofErr w:type="spellEnd"/>
      <w:r>
        <w:t xml:space="preserve">, avaliará as solicitações de utilização dos </w:t>
      </w:r>
      <w:r w:rsidR="00BC1EEE">
        <w:t>medicamentos</w:t>
      </w:r>
      <w:r>
        <w:t xml:space="preserve">. O Setor de Pericia Especializado não interferirá em condutas do Médico </w:t>
      </w:r>
      <w:proofErr w:type="spellStart"/>
      <w:r>
        <w:t>Prescritor</w:t>
      </w:r>
      <w:proofErr w:type="spellEnd"/>
      <w:r w:rsidR="00BC1EEE">
        <w:t xml:space="preserve">, </w:t>
      </w:r>
      <w:r>
        <w:t>não solicitará exames ou fará alterações no tratam</w:t>
      </w:r>
      <w:r w:rsidR="00BC1EEE">
        <w:t xml:space="preserve">ento do paciente. A função do mesmo </w:t>
      </w:r>
      <w:r>
        <w:t xml:space="preserve">é emitir um parecer sobre adequação da prescrição do </w:t>
      </w:r>
      <w:r w:rsidR="00BC1EEE">
        <w:t xml:space="preserve">medicamento </w:t>
      </w:r>
      <w:r>
        <w:t xml:space="preserve">ao protocolo da Unimed Fortaleza. Quando houver </w:t>
      </w:r>
      <w:r w:rsidR="00BC1EEE">
        <w:t xml:space="preserve">necessidade de </w:t>
      </w:r>
      <w:r>
        <w:t xml:space="preserve">intervenção o Setor de Pericia Especializada poderá solicitar contato com o médico </w:t>
      </w:r>
      <w:proofErr w:type="spellStart"/>
      <w:r>
        <w:t>prescritor</w:t>
      </w:r>
      <w:proofErr w:type="spellEnd"/>
      <w:r>
        <w:t xml:space="preserve"> para</w:t>
      </w:r>
      <w:r w:rsidRPr="00BC1EEE">
        <w:t xml:space="preserve"> sugerir</w:t>
      </w:r>
      <w:r>
        <w:t xml:space="preserve"> alteração do tratamento. Esse parecer técnico, na forma de um relatório, será utilizado pel</w:t>
      </w:r>
      <w:r w:rsidR="00BC1EEE">
        <w:t xml:space="preserve">a </w:t>
      </w:r>
      <w:r>
        <w:t>Unimed Fortaleza para liberação do tratamento.</w:t>
      </w:r>
    </w:p>
    <w:p w14:paraId="1FE6B1CF" w14:textId="6D07C662" w:rsidR="00477922" w:rsidRDefault="008F76FA">
      <w:pPr>
        <w:jc w:val="both"/>
      </w:pPr>
      <w:r>
        <w:t xml:space="preserve">6.1 O médico </w:t>
      </w:r>
      <w:proofErr w:type="spellStart"/>
      <w:r>
        <w:t>prescritor</w:t>
      </w:r>
      <w:proofErr w:type="spellEnd"/>
      <w:r>
        <w:t xml:space="preserve"> deverá orientar o paciente a levar todos os exames </w:t>
      </w:r>
      <w:r w:rsidR="00BC1EEE">
        <w:t>pertinentes ao caso</w:t>
      </w:r>
      <w:r>
        <w:t xml:space="preserve"> no momento da perícia. A ausência destes exames e formulários preenchidos inviabilizará a execução da per</w:t>
      </w:r>
      <w:r w:rsidR="00B57D9D">
        <w:t>í</w:t>
      </w:r>
      <w:r>
        <w:t>cia</w:t>
      </w:r>
      <w:r w:rsidR="00BC1EEE">
        <w:t>,</w:t>
      </w:r>
      <w:r>
        <w:t xml:space="preserve"> havendo a possibilidade de ser remarcada. É obrigação do médico </w:t>
      </w:r>
      <w:proofErr w:type="spellStart"/>
      <w:r>
        <w:t>prescritor</w:t>
      </w:r>
      <w:proofErr w:type="spellEnd"/>
      <w:r>
        <w:t xml:space="preserve"> a avaliação da atividade da doença documentada por métricas de acordo </w:t>
      </w:r>
      <w:r w:rsidR="00BC1EEE">
        <w:t xml:space="preserve">com </w:t>
      </w:r>
      <w:r>
        <w:t>cada patologia específica.</w:t>
      </w:r>
    </w:p>
    <w:p w14:paraId="704002D3" w14:textId="77777777" w:rsidR="00477922" w:rsidRDefault="008F76FA">
      <w:pPr>
        <w:jc w:val="both"/>
      </w:pPr>
      <w:r>
        <w:t xml:space="preserve">7. O Setor de Pericia Especializado poderá junto ao médico </w:t>
      </w:r>
      <w:proofErr w:type="spellStart"/>
      <w:r>
        <w:t>prescritor</w:t>
      </w:r>
      <w:proofErr w:type="spellEnd"/>
      <w:r>
        <w:t xml:space="preserve"> colaborar com a monitorização do tratamento, avaliação de </w:t>
      </w:r>
      <w:proofErr w:type="spellStart"/>
      <w:r>
        <w:t>contra-indicações</w:t>
      </w:r>
      <w:proofErr w:type="spellEnd"/>
      <w:r>
        <w:t xml:space="preserve"> e eventos adversos. Porém cabe ao Médico </w:t>
      </w:r>
      <w:proofErr w:type="spellStart"/>
      <w:r>
        <w:t>Prescritor</w:t>
      </w:r>
      <w:proofErr w:type="spellEnd"/>
      <w:r>
        <w:t>, a total responsabilidade pelo cuidado médico do paciente.</w:t>
      </w:r>
    </w:p>
    <w:p w14:paraId="43EC0FB2" w14:textId="67C88B5F" w:rsidR="00477922" w:rsidRDefault="008F76FA" w:rsidP="00653217">
      <w:pPr>
        <w:jc w:val="both"/>
        <w:rPr>
          <w:b/>
          <w:sz w:val="40"/>
          <w:szCs w:val="40"/>
        </w:rPr>
      </w:pPr>
      <w:r>
        <w:t xml:space="preserve">8. O Setor de Pericia Especializado realizará avaliações no início do tratamento, a cada </w:t>
      </w:r>
      <w:r w:rsidR="00BC1EEE">
        <w:t xml:space="preserve">seis </w:t>
      </w:r>
      <w:r>
        <w:t>meses após o in</w:t>
      </w:r>
      <w:r w:rsidR="00B57D9D">
        <w:t>í</w:t>
      </w:r>
      <w:r>
        <w:t>cio do tratamento</w:t>
      </w:r>
      <w:r w:rsidR="00BC1EEE">
        <w:t xml:space="preserve">, </w:t>
      </w:r>
      <w:r>
        <w:t>sempre que houver modificação da prescrição previamente autorizada</w:t>
      </w:r>
      <w:r w:rsidR="00BC1EEE">
        <w:t xml:space="preserve"> ou de acordo com a </w:t>
      </w:r>
      <w:r>
        <w:t xml:space="preserve">avaliação </w:t>
      </w:r>
      <w:r w:rsidR="00BC1EEE">
        <w:t>pericial</w:t>
      </w:r>
      <w:r w:rsidR="00653217">
        <w:t>.</w:t>
      </w:r>
    </w:p>
    <w:sectPr w:rsidR="00477922">
      <w:pgSz w:w="11906" w:h="16838"/>
      <w:pgMar w:top="1417" w:right="1701" w:bottom="1417" w:left="1701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auto"/>
    <w:pitch w:val="default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EA292C"/>
    <w:multiLevelType w:val="multilevel"/>
    <w:tmpl w:val="8F2AB51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0E2C53C5"/>
    <w:multiLevelType w:val="hybridMultilevel"/>
    <w:tmpl w:val="C58C16CC"/>
    <w:lvl w:ilvl="0" w:tplc="04160001">
      <w:start w:val="1"/>
      <w:numFmt w:val="bullet"/>
      <w:lvlText w:val=""/>
      <w:lvlJc w:val="left"/>
      <w:pPr>
        <w:ind w:left="71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2">
    <w:nsid w:val="0E8C50D5"/>
    <w:multiLevelType w:val="multilevel"/>
    <w:tmpl w:val="7BC0D94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nsid w:val="7F5C3A75"/>
    <w:multiLevelType w:val="hybridMultilevel"/>
    <w:tmpl w:val="AEDA6F64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922"/>
    <w:rsid w:val="00247529"/>
    <w:rsid w:val="00312A94"/>
    <w:rsid w:val="00477922"/>
    <w:rsid w:val="00521782"/>
    <w:rsid w:val="00653217"/>
    <w:rsid w:val="00742149"/>
    <w:rsid w:val="0075116B"/>
    <w:rsid w:val="00756987"/>
    <w:rsid w:val="008050D8"/>
    <w:rsid w:val="00836447"/>
    <w:rsid w:val="008F76FA"/>
    <w:rsid w:val="0098064E"/>
    <w:rsid w:val="00B00FAA"/>
    <w:rsid w:val="00B57D9D"/>
    <w:rsid w:val="00B81B52"/>
    <w:rsid w:val="00BC1EEE"/>
    <w:rsid w:val="00C41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7845B"/>
  <w15:docId w15:val="{BA215B44-A3FD-44EC-A593-6B98E3F1A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color w:val="000000"/>
        <w:sz w:val="22"/>
        <w:szCs w:val="22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F76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F76FA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B57D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855</Words>
  <Characters>4623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JOEL BEZERRA VIEIRA</dc:creator>
  <cp:lastModifiedBy>JOEL BEZERRA VIEIRA</cp:lastModifiedBy>
  <cp:revision>7</cp:revision>
  <dcterms:created xsi:type="dcterms:W3CDTF">2017-10-31T12:24:00Z</dcterms:created>
  <dcterms:modified xsi:type="dcterms:W3CDTF">2018-01-12T13:08:00Z</dcterms:modified>
</cp:coreProperties>
</file>